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48C" w:rsidRDefault="009020FD" w:rsidP="008329F3">
      <w:pPr>
        <w:jc w:val="center"/>
        <w:rPr>
          <w:rFonts w:ascii="Trebuchet MS" w:hAnsi="Trebuchet MS"/>
          <w:b/>
          <w:sz w:val="22"/>
          <w:szCs w:val="22"/>
          <w:highlight w:val="lightGray"/>
          <w:u w:val="single"/>
        </w:rPr>
      </w:pPr>
      <w:bookmarkStart w:id="0" w:name="_GoBack"/>
      <w:bookmarkEnd w:id="0"/>
      <w:r w:rsidRPr="00DE234E">
        <w:rPr>
          <w:rFonts w:ascii="Bookman Old Style" w:hAnsi="Bookman Old Style"/>
          <w:b/>
          <w:noProof/>
          <w:sz w:val="22"/>
          <w:szCs w:val="22"/>
        </w:rPr>
        <w:drawing>
          <wp:inline distT="0" distB="0" distL="0" distR="0" wp14:anchorId="3DFF9EFA" wp14:editId="1282BDA1">
            <wp:extent cx="1497965" cy="466725"/>
            <wp:effectExtent l="0" t="0" r="698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42000" contrast="-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46672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48C" w:rsidRDefault="00CB748C" w:rsidP="009020FD">
      <w:pPr>
        <w:rPr>
          <w:rFonts w:ascii="Trebuchet MS" w:hAnsi="Trebuchet MS"/>
          <w:b/>
          <w:sz w:val="22"/>
          <w:szCs w:val="22"/>
          <w:highlight w:val="lightGray"/>
          <w:u w:val="single"/>
        </w:rPr>
      </w:pPr>
    </w:p>
    <w:p w:rsidR="00CB748C" w:rsidRPr="00731BB2" w:rsidRDefault="00CB748C" w:rsidP="00813D59">
      <w:pPr>
        <w:jc w:val="center"/>
        <w:rPr>
          <w:rFonts w:ascii="Trebuchet MS" w:hAnsi="Trebuchet MS"/>
          <w:b/>
          <w:sz w:val="22"/>
          <w:szCs w:val="22"/>
          <w:u w:val="single"/>
        </w:rPr>
      </w:pPr>
      <w:r w:rsidRPr="00731BB2">
        <w:rPr>
          <w:rFonts w:ascii="Trebuchet MS" w:hAnsi="Trebuchet MS"/>
          <w:b/>
          <w:sz w:val="22"/>
          <w:szCs w:val="22"/>
          <w:u w:val="single"/>
        </w:rPr>
        <w:t xml:space="preserve">APPEL </w:t>
      </w:r>
      <w:r w:rsidR="004F6231">
        <w:rPr>
          <w:rFonts w:ascii="Trebuchet MS" w:hAnsi="Trebuchet MS"/>
          <w:b/>
          <w:sz w:val="22"/>
          <w:szCs w:val="22"/>
          <w:u w:val="single"/>
        </w:rPr>
        <w:t xml:space="preserve">A MANIFESTATION D’INTERET POUR </w:t>
      </w:r>
      <w:r w:rsidRPr="00731BB2">
        <w:rPr>
          <w:rFonts w:ascii="Trebuchet MS" w:hAnsi="Trebuchet MS"/>
          <w:b/>
          <w:sz w:val="22"/>
          <w:szCs w:val="22"/>
          <w:u w:val="single"/>
        </w:rPr>
        <w:t xml:space="preserve">LA </w:t>
      </w:r>
      <w:r w:rsidR="00D967A4">
        <w:rPr>
          <w:rFonts w:ascii="Trebuchet MS" w:hAnsi="Trebuchet MS"/>
          <w:b/>
          <w:sz w:val="22"/>
          <w:szCs w:val="22"/>
          <w:u w:val="single"/>
        </w:rPr>
        <w:t>DELIVRANCE D’AGREMENT</w:t>
      </w:r>
      <w:r w:rsidR="00D967A4" w:rsidRPr="00731BB2">
        <w:rPr>
          <w:rFonts w:ascii="Trebuchet MS" w:hAnsi="Trebuchet MS"/>
          <w:b/>
          <w:sz w:val="22"/>
          <w:szCs w:val="22"/>
          <w:u w:val="single"/>
        </w:rPr>
        <w:t xml:space="preserve"> </w:t>
      </w:r>
      <w:r w:rsidR="00D967A4">
        <w:rPr>
          <w:rFonts w:ascii="Trebuchet MS" w:hAnsi="Trebuchet MS"/>
          <w:b/>
          <w:sz w:val="22"/>
          <w:szCs w:val="22"/>
          <w:u w:val="single"/>
        </w:rPr>
        <w:t>AUX</w:t>
      </w:r>
      <w:r w:rsidR="00D967A4" w:rsidRPr="00731BB2">
        <w:rPr>
          <w:rFonts w:ascii="Trebuchet MS" w:hAnsi="Trebuchet MS"/>
          <w:b/>
          <w:sz w:val="22"/>
          <w:szCs w:val="22"/>
          <w:u w:val="single"/>
        </w:rPr>
        <w:t xml:space="preserve"> </w:t>
      </w:r>
      <w:r w:rsidRPr="00731BB2">
        <w:rPr>
          <w:rFonts w:ascii="Trebuchet MS" w:hAnsi="Trebuchet MS"/>
          <w:b/>
          <w:sz w:val="22"/>
          <w:szCs w:val="22"/>
          <w:u w:val="single"/>
        </w:rPr>
        <w:t>FOURNISSEURS ET PRESTATAIRES DE SERVICES AU TITRE DE L’ANNEE 2024</w:t>
      </w:r>
    </w:p>
    <w:p w:rsidR="009020FD" w:rsidRPr="006D4836" w:rsidRDefault="009020FD" w:rsidP="009020FD">
      <w:pPr>
        <w:rPr>
          <w:b/>
          <w:sz w:val="22"/>
          <w:szCs w:val="22"/>
        </w:rPr>
      </w:pPr>
    </w:p>
    <w:p w:rsidR="00A30937" w:rsidRDefault="00736740"/>
    <w:p w:rsidR="00CB748C" w:rsidRDefault="00CB748C" w:rsidP="00366F33">
      <w:pPr>
        <w:jc w:val="both"/>
      </w:pPr>
      <w:r>
        <w:t xml:space="preserve">Dans </w:t>
      </w:r>
      <w:r w:rsidR="00A614A6">
        <w:t>le cadre de son processus d’achats de biens et services pour l’exercice budgétaire 2024</w:t>
      </w:r>
      <w:r>
        <w:t xml:space="preserve">, Versus Bank lance un appel </w:t>
      </w:r>
      <w:r w:rsidR="00A614A6">
        <w:t>à manifestation d’intérêt</w:t>
      </w:r>
      <w:r>
        <w:t xml:space="preserve"> aux fournisseurs et prestataires, régulièrement inscrits au registre du commerce et en règle vis-à-vis des </w:t>
      </w:r>
      <w:r w:rsidR="00A614A6">
        <w:t xml:space="preserve">administrations </w:t>
      </w:r>
      <w:r>
        <w:t>fiscales et parafiscales.</w:t>
      </w:r>
    </w:p>
    <w:p w:rsidR="00CB748C" w:rsidRDefault="00CB748C" w:rsidP="00366F33">
      <w:pPr>
        <w:jc w:val="both"/>
      </w:pPr>
    </w:p>
    <w:p w:rsidR="00CB748C" w:rsidRDefault="00A614A6" w:rsidP="00366F33">
      <w:pPr>
        <w:jc w:val="both"/>
      </w:pPr>
      <w:r>
        <w:t>L</w:t>
      </w:r>
      <w:r w:rsidR="00731BB2">
        <w:t xml:space="preserve">es domaines d’activités concernés par ledit appel </w:t>
      </w:r>
      <w:r>
        <w:t>à manifestation d’intérêt sont </w:t>
      </w:r>
      <w:r w:rsidR="00731BB2">
        <w:t>:</w:t>
      </w:r>
    </w:p>
    <w:p w:rsidR="00731BB2" w:rsidRDefault="00731BB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6"/>
        <w:gridCol w:w="6564"/>
      </w:tblGrid>
      <w:tr w:rsidR="007509CC" w:rsidRPr="00333355" w:rsidTr="00490560">
        <w:trPr>
          <w:trHeight w:val="315"/>
        </w:trPr>
        <w:tc>
          <w:tcPr>
            <w:tcW w:w="2496" w:type="dxa"/>
            <w:noWrap/>
            <w:hideMark/>
          </w:tcPr>
          <w:p w:rsidR="007509CC" w:rsidRPr="00333355" w:rsidRDefault="007509CC" w:rsidP="00B11CDA">
            <w:pPr>
              <w:jc w:val="center"/>
              <w:rPr>
                <w:b/>
                <w:bCs/>
              </w:rPr>
            </w:pPr>
            <w:r w:rsidRPr="00333355">
              <w:rPr>
                <w:b/>
                <w:bCs/>
              </w:rPr>
              <w:t>N° DU DOMAINE</w:t>
            </w:r>
          </w:p>
        </w:tc>
        <w:tc>
          <w:tcPr>
            <w:tcW w:w="6564" w:type="dxa"/>
            <w:noWrap/>
            <w:hideMark/>
          </w:tcPr>
          <w:p w:rsidR="007509CC" w:rsidRPr="00333355" w:rsidRDefault="007509CC" w:rsidP="00B11CDA">
            <w:pPr>
              <w:jc w:val="center"/>
              <w:rPr>
                <w:b/>
                <w:bCs/>
              </w:rPr>
            </w:pPr>
            <w:r w:rsidRPr="00333355">
              <w:rPr>
                <w:b/>
                <w:bCs/>
              </w:rPr>
              <w:t>DOMAINE</w:t>
            </w:r>
            <w:r>
              <w:rPr>
                <w:b/>
                <w:bCs/>
              </w:rPr>
              <w:t>S</w:t>
            </w:r>
            <w:r w:rsidRPr="00333355">
              <w:rPr>
                <w:b/>
                <w:bCs/>
              </w:rPr>
              <w:t xml:space="preserve"> D'ACTIVITE</w:t>
            </w:r>
            <w:r>
              <w:rPr>
                <w:b/>
                <w:bCs/>
              </w:rPr>
              <w:t>S</w:t>
            </w:r>
          </w:p>
        </w:tc>
      </w:tr>
      <w:tr w:rsidR="007509CC" w:rsidRPr="00333355" w:rsidTr="00F1754F">
        <w:trPr>
          <w:trHeight w:val="357"/>
        </w:trPr>
        <w:tc>
          <w:tcPr>
            <w:tcW w:w="2496" w:type="dxa"/>
            <w:noWrap/>
            <w:hideMark/>
          </w:tcPr>
          <w:p w:rsidR="007509CC" w:rsidRDefault="007509CC" w:rsidP="00E03162">
            <w:pPr>
              <w:jc w:val="center"/>
            </w:pPr>
          </w:p>
          <w:p w:rsidR="007509CC" w:rsidRPr="00333355" w:rsidRDefault="007509CC" w:rsidP="00E03162">
            <w:pPr>
              <w:jc w:val="center"/>
            </w:pPr>
            <w:r w:rsidRPr="00333355">
              <w:t>001</w:t>
            </w:r>
          </w:p>
        </w:tc>
        <w:tc>
          <w:tcPr>
            <w:tcW w:w="6564" w:type="dxa"/>
            <w:hideMark/>
          </w:tcPr>
          <w:p w:rsidR="007509CC" w:rsidRDefault="007509CC" w:rsidP="00E03162">
            <w:r w:rsidRPr="00333355">
              <w:t>Bureau d'études techniques</w:t>
            </w:r>
          </w:p>
          <w:p w:rsidR="001960CB" w:rsidRPr="00333355" w:rsidRDefault="007509CC" w:rsidP="001960CB">
            <w:r w:rsidRPr="00333355">
              <w:t>Bureau de contrôle technique</w:t>
            </w:r>
          </w:p>
        </w:tc>
      </w:tr>
      <w:tr w:rsidR="007509CC" w:rsidRPr="00333355" w:rsidTr="00490560">
        <w:trPr>
          <w:trHeight w:val="630"/>
        </w:trPr>
        <w:tc>
          <w:tcPr>
            <w:tcW w:w="2496" w:type="dxa"/>
            <w:noWrap/>
            <w:hideMark/>
          </w:tcPr>
          <w:p w:rsidR="007509CC" w:rsidRPr="00333355" w:rsidRDefault="007509CC" w:rsidP="00F1754F">
            <w:pPr>
              <w:jc w:val="center"/>
            </w:pPr>
            <w:r w:rsidRPr="00333355">
              <w:t>00</w:t>
            </w:r>
            <w:r w:rsidR="00F1754F">
              <w:t>2</w:t>
            </w:r>
          </w:p>
        </w:tc>
        <w:tc>
          <w:tcPr>
            <w:tcW w:w="6564" w:type="dxa"/>
            <w:hideMark/>
          </w:tcPr>
          <w:p w:rsidR="007509CC" w:rsidRPr="00333355" w:rsidRDefault="001960CB" w:rsidP="00E03162">
            <w:r w:rsidRPr="00333355">
              <w:t>Fourniture, installation et maintenance de groupes électrogènes</w:t>
            </w:r>
            <w:r>
              <w:t>,</w:t>
            </w:r>
            <w:r w:rsidRPr="00333355">
              <w:t xml:space="preserve"> onduleur et régulateurs</w:t>
            </w:r>
            <w:r>
              <w:t xml:space="preserve"> de tension</w:t>
            </w:r>
            <w:r w:rsidRPr="00333355">
              <w:t xml:space="preserve">.                                                                                                </w:t>
            </w:r>
          </w:p>
        </w:tc>
      </w:tr>
      <w:tr w:rsidR="007509CC" w:rsidRPr="00333355" w:rsidTr="00490560">
        <w:trPr>
          <w:trHeight w:val="630"/>
        </w:trPr>
        <w:tc>
          <w:tcPr>
            <w:tcW w:w="2496" w:type="dxa"/>
            <w:noWrap/>
            <w:hideMark/>
          </w:tcPr>
          <w:p w:rsidR="007509CC" w:rsidRDefault="007509CC" w:rsidP="00E03162">
            <w:pPr>
              <w:jc w:val="center"/>
            </w:pPr>
          </w:p>
          <w:p w:rsidR="007509CC" w:rsidRPr="00333355" w:rsidRDefault="007509CC" w:rsidP="00F1754F">
            <w:pPr>
              <w:jc w:val="center"/>
            </w:pPr>
            <w:r w:rsidRPr="00333355">
              <w:t>00</w:t>
            </w:r>
            <w:r w:rsidR="00F1754F">
              <w:t>3</w:t>
            </w:r>
          </w:p>
        </w:tc>
        <w:tc>
          <w:tcPr>
            <w:tcW w:w="6564" w:type="dxa"/>
            <w:hideMark/>
          </w:tcPr>
          <w:p w:rsidR="007509CC" w:rsidRPr="00333355" w:rsidRDefault="007509CC" w:rsidP="00077DFE">
            <w:r w:rsidRPr="00333355">
              <w:t>Fourniture, installation et maintenance</w:t>
            </w:r>
            <w:r w:rsidR="00077DFE">
              <w:t xml:space="preserve"> des équipements de</w:t>
            </w:r>
            <w:r w:rsidRPr="00333355">
              <w:t xml:space="preserve"> climatisation.                                                                                                     </w:t>
            </w:r>
          </w:p>
        </w:tc>
      </w:tr>
      <w:tr w:rsidR="007509CC" w:rsidRPr="00333355" w:rsidTr="00490560">
        <w:trPr>
          <w:trHeight w:val="945"/>
        </w:trPr>
        <w:tc>
          <w:tcPr>
            <w:tcW w:w="2496" w:type="dxa"/>
            <w:noWrap/>
            <w:hideMark/>
          </w:tcPr>
          <w:p w:rsidR="007509CC" w:rsidRDefault="007509CC" w:rsidP="005E7DC0"/>
          <w:p w:rsidR="007509CC" w:rsidRPr="00333355" w:rsidRDefault="007509CC" w:rsidP="00F1754F">
            <w:pPr>
              <w:jc w:val="center"/>
            </w:pPr>
            <w:r w:rsidRPr="00333355">
              <w:t>00</w:t>
            </w:r>
            <w:r w:rsidR="00F1754F">
              <w:t>4</w:t>
            </w:r>
          </w:p>
        </w:tc>
        <w:tc>
          <w:tcPr>
            <w:tcW w:w="6564" w:type="dxa"/>
            <w:hideMark/>
          </w:tcPr>
          <w:p w:rsidR="007509CC" w:rsidRPr="00333355" w:rsidRDefault="007509CC" w:rsidP="001960CB">
            <w:r w:rsidRPr="00333355">
              <w:t>Fourniture, installation et maintenance des équipements</w:t>
            </w:r>
            <w:r w:rsidR="001960CB">
              <w:t xml:space="preserve"> et système</w:t>
            </w:r>
            <w:r w:rsidRPr="00333355">
              <w:t xml:space="preserve"> de sécurité : Alarme incendie, A</w:t>
            </w:r>
            <w:r w:rsidR="001960CB">
              <w:t xml:space="preserve">nti-intrusion, Contrôle d'accès, </w:t>
            </w:r>
            <w:r w:rsidRPr="00333355">
              <w:t xml:space="preserve">vidéo surveillance.                                                                                                       </w:t>
            </w:r>
          </w:p>
        </w:tc>
      </w:tr>
      <w:tr w:rsidR="007509CC" w:rsidRPr="00333355" w:rsidTr="00F1754F">
        <w:trPr>
          <w:trHeight w:val="259"/>
        </w:trPr>
        <w:tc>
          <w:tcPr>
            <w:tcW w:w="2496" w:type="dxa"/>
            <w:noWrap/>
            <w:hideMark/>
          </w:tcPr>
          <w:p w:rsidR="007509CC" w:rsidRPr="00333355" w:rsidRDefault="007509CC" w:rsidP="00F1754F">
            <w:pPr>
              <w:jc w:val="center"/>
            </w:pPr>
            <w:r w:rsidRPr="00333355">
              <w:t>00</w:t>
            </w:r>
            <w:r w:rsidR="00F1754F">
              <w:t>5</w:t>
            </w:r>
          </w:p>
        </w:tc>
        <w:tc>
          <w:tcPr>
            <w:tcW w:w="6564" w:type="dxa"/>
            <w:hideMark/>
          </w:tcPr>
          <w:p w:rsidR="007509CC" w:rsidRPr="00333355" w:rsidRDefault="001960CB" w:rsidP="00E03162">
            <w:r>
              <w:t>Electricité et Informatique (courant fort et courant faible)</w:t>
            </w:r>
          </w:p>
        </w:tc>
      </w:tr>
      <w:tr w:rsidR="007509CC" w:rsidRPr="00333355" w:rsidTr="00F1754F">
        <w:trPr>
          <w:trHeight w:val="429"/>
        </w:trPr>
        <w:tc>
          <w:tcPr>
            <w:tcW w:w="2496" w:type="dxa"/>
            <w:noWrap/>
            <w:hideMark/>
          </w:tcPr>
          <w:p w:rsidR="007509CC" w:rsidRPr="00333355" w:rsidRDefault="007509CC" w:rsidP="00F1754F">
            <w:pPr>
              <w:jc w:val="center"/>
            </w:pPr>
            <w:r w:rsidRPr="00333355">
              <w:t>00</w:t>
            </w:r>
            <w:r w:rsidR="005E7DC0">
              <w:t>6</w:t>
            </w:r>
          </w:p>
        </w:tc>
        <w:tc>
          <w:tcPr>
            <w:tcW w:w="6564" w:type="dxa"/>
            <w:hideMark/>
          </w:tcPr>
          <w:p w:rsidR="00077DFE" w:rsidRPr="00333355" w:rsidRDefault="001960CB" w:rsidP="001960CB">
            <w:r>
              <w:t>Fourniture de Consommables Informatiques</w:t>
            </w:r>
          </w:p>
        </w:tc>
      </w:tr>
      <w:tr w:rsidR="007509CC" w:rsidRPr="00333355" w:rsidTr="00490560">
        <w:trPr>
          <w:trHeight w:val="315"/>
        </w:trPr>
        <w:tc>
          <w:tcPr>
            <w:tcW w:w="2496" w:type="dxa"/>
            <w:noWrap/>
            <w:hideMark/>
          </w:tcPr>
          <w:p w:rsidR="007509CC" w:rsidRPr="00333355" w:rsidRDefault="007509CC" w:rsidP="00F1754F">
            <w:pPr>
              <w:jc w:val="center"/>
            </w:pPr>
            <w:r w:rsidRPr="00333355">
              <w:t>00</w:t>
            </w:r>
            <w:r w:rsidR="005E7DC0">
              <w:t>7</w:t>
            </w:r>
          </w:p>
        </w:tc>
        <w:tc>
          <w:tcPr>
            <w:tcW w:w="6564" w:type="dxa"/>
            <w:hideMark/>
          </w:tcPr>
          <w:p w:rsidR="007509CC" w:rsidRDefault="001960CB" w:rsidP="00E03162">
            <w:r>
              <w:t>Fourniture de Consommable Monétiques</w:t>
            </w:r>
          </w:p>
          <w:p w:rsidR="001453A4" w:rsidRPr="00333355" w:rsidRDefault="001453A4" w:rsidP="00E03162">
            <w:r>
              <w:t>Fourniture et Personnalisation de Cartes bancaires</w:t>
            </w:r>
          </w:p>
        </w:tc>
      </w:tr>
      <w:tr w:rsidR="007509CC" w:rsidRPr="00333355" w:rsidTr="00490560">
        <w:trPr>
          <w:trHeight w:val="315"/>
        </w:trPr>
        <w:tc>
          <w:tcPr>
            <w:tcW w:w="2496" w:type="dxa"/>
            <w:noWrap/>
            <w:hideMark/>
          </w:tcPr>
          <w:p w:rsidR="007509CC" w:rsidRDefault="007509CC" w:rsidP="00F1754F">
            <w:pPr>
              <w:jc w:val="center"/>
            </w:pPr>
          </w:p>
          <w:p w:rsidR="005E7DC0" w:rsidRPr="00333355" w:rsidRDefault="005E7DC0" w:rsidP="00F1754F">
            <w:pPr>
              <w:jc w:val="center"/>
            </w:pPr>
            <w:r>
              <w:t>008</w:t>
            </w:r>
          </w:p>
        </w:tc>
        <w:tc>
          <w:tcPr>
            <w:tcW w:w="6564" w:type="dxa"/>
            <w:hideMark/>
          </w:tcPr>
          <w:p w:rsidR="007509CC" w:rsidRPr="00333355" w:rsidRDefault="001960CB" w:rsidP="00E87FC7">
            <w:r>
              <w:t>Service d’</w:t>
            </w:r>
            <w:r w:rsidR="007509CC" w:rsidRPr="00333355">
              <w:t>Infogérance</w:t>
            </w:r>
            <w:r w:rsidR="00E87FC7">
              <w:t xml:space="preserve"> ou de Location : Ordinateurs, Photocopieurs, Compteuses de billets de banque, Guichets Automatiques de Banque, Bornes de libre-service ( remise chèque</w:t>
            </w:r>
            <w:r w:rsidR="00077DFE">
              <w:t>, dépôt espèce)</w:t>
            </w:r>
          </w:p>
        </w:tc>
      </w:tr>
      <w:tr w:rsidR="007B6AA6" w:rsidRPr="00333355" w:rsidTr="00490560">
        <w:trPr>
          <w:trHeight w:val="315"/>
        </w:trPr>
        <w:tc>
          <w:tcPr>
            <w:tcW w:w="2496" w:type="dxa"/>
            <w:noWrap/>
            <w:hideMark/>
          </w:tcPr>
          <w:p w:rsidR="007B6AA6" w:rsidRPr="00333355" w:rsidRDefault="005E7DC0" w:rsidP="00F1754F">
            <w:pPr>
              <w:jc w:val="center"/>
            </w:pPr>
            <w:r>
              <w:t>009</w:t>
            </w:r>
          </w:p>
        </w:tc>
        <w:tc>
          <w:tcPr>
            <w:tcW w:w="6564" w:type="dxa"/>
            <w:hideMark/>
          </w:tcPr>
          <w:p w:rsidR="007B6AA6" w:rsidRPr="00333355" w:rsidRDefault="007B6AA6" w:rsidP="007B6AA6">
            <w:r>
              <w:t>Fourniture, Entretien et Maintenance d'E</w:t>
            </w:r>
            <w:r w:rsidRPr="00333355">
              <w:t xml:space="preserve">quipements de </w:t>
            </w:r>
            <w:r>
              <w:t>C</w:t>
            </w:r>
            <w:r w:rsidRPr="00333355">
              <w:t>aisse: Compteuses, Détecteurs de faux billets, Horodateurs.</w:t>
            </w:r>
          </w:p>
        </w:tc>
      </w:tr>
      <w:tr w:rsidR="007B6AA6" w:rsidRPr="00333355" w:rsidTr="00490560">
        <w:trPr>
          <w:trHeight w:val="315"/>
        </w:trPr>
        <w:tc>
          <w:tcPr>
            <w:tcW w:w="2496" w:type="dxa"/>
            <w:noWrap/>
            <w:hideMark/>
          </w:tcPr>
          <w:p w:rsidR="007B6AA6" w:rsidRPr="00333355" w:rsidRDefault="007B6AA6" w:rsidP="00F1754F">
            <w:pPr>
              <w:jc w:val="center"/>
            </w:pPr>
            <w:r w:rsidRPr="00333355">
              <w:t>01</w:t>
            </w:r>
            <w:r w:rsidR="005E7DC0">
              <w:t>0</w:t>
            </w:r>
          </w:p>
        </w:tc>
        <w:tc>
          <w:tcPr>
            <w:tcW w:w="6564" w:type="dxa"/>
            <w:hideMark/>
          </w:tcPr>
          <w:p w:rsidR="007B6AA6" w:rsidRPr="00333355" w:rsidRDefault="007B6AA6" w:rsidP="007B6AA6">
            <w:r>
              <w:t>Fourniture et Maintenance d’Equipements et de Matériels M</w:t>
            </w:r>
            <w:r w:rsidRPr="00333355">
              <w:t>édicaux.</w:t>
            </w:r>
          </w:p>
        </w:tc>
      </w:tr>
      <w:tr w:rsidR="007B6AA6" w:rsidRPr="00333355" w:rsidTr="00F1754F">
        <w:trPr>
          <w:trHeight w:val="716"/>
        </w:trPr>
        <w:tc>
          <w:tcPr>
            <w:tcW w:w="2496" w:type="dxa"/>
            <w:noWrap/>
            <w:hideMark/>
          </w:tcPr>
          <w:p w:rsidR="007B6AA6" w:rsidRDefault="007B6AA6" w:rsidP="007B6AA6">
            <w:pPr>
              <w:jc w:val="center"/>
            </w:pPr>
          </w:p>
          <w:p w:rsidR="007B6AA6" w:rsidRPr="00333355" w:rsidRDefault="007B6AA6" w:rsidP="00F1754F">
            <w:pPr>
              <w:jc w:val="center"/>
            </w:pPr>
            <w:r w:rsidRPr="00333355">
              <w:t>01</w:t>
            </w:r>
            <w:r w:rsidR="005E7DC0">
              <w:t>1</w:t>
            </w:r>
          </w:p>
        </w:tc>
        <w:tc>
          <w:tcPr>
            <w:tcW w:w="6564" w:type="dxa"/>
            <w:hideMark/>
          </w:tcPr>
          <w:p w:rsidR="007B6AA6" w:rsidRDefault="007B6AA6" w:rsidP="007B6AA6">
            <w:r w:rsidRPr="00333355">
              <w:t>Garage</w:t>
            </w:r>
            <w:r>
              <w:t xml:space="preserve"> de mécanique Automobile</w:t>
            </w:r>
            <w:r w:rsidRPr="00333355">
              <w:t xml:space="preserve"> </w:t>
            </w:r>
          </w:p>
          <w:p w:rsidR="007B6AA6" w:rsidRDefault="007B6AA6" w:rsidP="007B6AA6">
            <w:r>
              <w:t>Entretien A</w:t>
            </w:r>
            <w:r w:rsidRPr="00333355">
              <w:t xml:space="preserve">utomobile, </w:t>
            </w:r>
          </w:p>
          <w:p w:rsidR="007B6AA6" w:rsidRPr="00333355" w:rsidRDefault="007B6AA6" w:rsidP="007B6AA6">
            <w:r w:rsidRPr="00333355">
              <w:t>Tôlerie</w:t>
            </w:r>
            <w:r>
              <w:t>-Peinture Automobile</w:t>
            </w:r>
            <w:r w:rsidRPr="00333355">
              <w:t>, Climatisation</w:t>
            </w:r>
            <w:r>
              <w:t xml:space="preserve"> Automobile</w:t>
            </w:r>
            <w:r w:rsidRPr="00333355">
              <w:t>.</w:t>
            </w:r>
          </w:p>
        </w:tc>
      </w:tr>
      <w:tr w:rsidR="007B6AA6" w:rsidRPr="00333355" w:rsidTr="00490560">
        <w:trPr>
          <w:trHeight w:val="315"/>
        </w:trPr>
        <w:tc>
          <w:tcPr>
            <w:tcW w:w="2496" w:type="dxa"/>
            <w:noWrap/>
            <w:hideMark/>
          </w:tcPr>
          <w:p w:rsidR="007B6AA6" w:rsidRPr="00333355" w:rsidRDefault="007B6AA6" w:rsidP="00F1754F">
            <w:pPr>
              <w:jc w:val="center"/>
            </w:pPr>
            <w:r w:rsidRPr="00333355">
              <w:t>01</w:t>
            </w:r>
            <w:r w:rsidR="005E7DC0">
              <w:t>2</w:t>
            </w:r>
          </w:p>
        </w:tc>
        <w:tc>
          <w:tcPr>
            <w:tcW w:w="6564" w:type="dxa"/>
            <w:hideMark/>
          </w:tcPr>
          <w:p w:rsidR="007B6AA6" w:rsidRPr="00333355" w:rsidRDefault="007B6AA6" w:rsidP="007B6AA6">
            <w:r w:rsidRPr="00333355">
              <w:t>Fourniture et installation de coffres forts, armoires ignifuges, armoires métalliques et étagères.</w:t>
            </w:r>
          </w:p>
        </w:tc>
      </w:tr>
      <w:tr w:rsidR="007B6AA6" w:rsidRPr="00333355" w:rsidTr="00490560">
        <w:trPr>
          <w:trHeight w:val="315"/>
        </w:trPr>
        <w:tc>
          <w:tcPr>
            <w:tcW w:w="2496" w:type="dxa"/>
            <w:noWrap/>
            <w:hideMark/>
          </w:tcPr>
          <w:p w:rsidR="007B6AA6" w:rsidRPr="00333355" w:rsidRDefault="007B6AA6" w:rsidP="00F1754F">
            <w:pPr>
              <w:jc w:val="center"/>
            </w:pPr>
            <w:r w:rsidRPr="00333355">
              <w:t>01</w:t>
            </w:r>
            <w:r w:rsidR="005E7DC0">
              <w:t>3</w:t>
            </w:r>
          </w:p>
        </w:tc>
        <w:tc>
          <w:tcPr>
            <w:tcW w:w="6564" w:type="dxa"/>
            <w:hideMark/>
          </w:tcPr>
          <w:p w:rsidR="007B6AA6" w:rsidRDefault="007B6AA6" w:rsidP="007B6AA6">
            <w:r w:rsidRPr="00333355">
              <w:t xml:space="preserve">Entretien et nettoyage de bureaux et d'espaces verts, </w:t>
            </w:r>
            <w:r>
              <w:t xml:space="preserve">désinsectisation et dératisation </w:t>
            </w:r>
          </w:p>
          <w:p w:rsidR="007B6AA6" w:rsidRPr="00333355" w:rsidRDefault="007B6AA6" w:rsidP="007B6AA6">
            <w:r w:rsidRPr="00333355">
              <w:t>Fournitures de produits d'entretien.</w:t>
            </w:r>
          </w:p>
        </w:tc>
      </w:tr>
      <w:tr w:rsidR="007B6AA6" w:rsidRPr="00333355" w:rsidTr="00490560">
        <w:trPr>
          <w:trHeight w:val="315"/>
        </w:trPr>
        <w:tc>
          <w:tcPr>
            <w:tcW w:w="2496" w:type="dxa"/>
            <w:noWrap/>
            <w:hideMark/>
          </w:tcPr>
          <w:p w:rsidR="007B6AA6" w:rsidRPr="00333355" w:rsidRDefault="007B6AA6" w:rsidP="00F1754F">
            <w:pPr>
              <w:jc w:val="center"/>
            </w:pPr>
            <w:r w:rsidRPr="00333355">
              <w:t>01</w:t>
            </w:r>
            <w:r w:rsidR="005E7DC0">
              <w:t>4</w:t>
            </w:r>
          </w:p>
        </w:tc>
        <w:tc>
          <w:tcPr>
            <w:tcW w:w="6564" w:type="dxa"/>
            <w:hideMark/>
          </w:tcPr>
          <w:p w:rsidR="007B6AA6" w:rsidRDefault="007B6AA6" w:rsidP="007B6AA6">
            <w:r>
              <w:t>Travaux Bâtiments :</w:t>
            </w:r>
          </w:p>
          <w:p w:rsidR="007B6AA6" w:rsidRDefault="007B6AA6" w:rsidP="007B6AA6">
            <w:r w:rsidRPr="00333355">
              <w:t xml:space="preserve">Maçonnerie </w:t>
            </w:r>
          </w:p>
          <w:p w:rsidR="007B6AA6" w:rsidRDefault="007B6AA6" w:rsidP="007B6AA6">
            <w:r>
              <w:t>Menuiserie</w:t>
            </w:r>
            <w:r w:rsidRPr="00333355">
              <w:t xml:space="preserve"> bois</w:t>
            </w:r>
            <w:r>
              <w:t xml:space="preserve"> et/ou</w:t>
            </w:r>
            <w:r w:rsidRPr="00333355">
              <w:t xml:space="preserve"> aluminium</w:t>
            </w:r>
          </w:p>
          <w:p w:rsidR="007B6AA6" w:rsidRDefault="007B6AA6" w:rsidP="007B6AA6">
            <w:r w:rsidRPr="00333355">
              <w:t>Ferronnerie</w:t>
            </w:r>
          </w:p>
          <w:p w:rsidR="007B6AA6" w:rsidRDefault="007B6AA6" w:rsidP="007B6AA6">
            <w:r w:rsidRPr="00333355">
              <w:lastRenderedPageBreak/>
              <w:t>Vitrerie</w:t>
            </w:r>
          </w:p>
          <w:p w:rsidR="007B6AA6" w:rsidRDefault="007B6AA6" w:rsidP="007B6AA6">
            <w:r w:rsidRPr="00333355">
              <w:t>Peinture</w:t>
            </w:r>
          </w:p>
          <w:p w:rsidR="007B6AA6" w:rsidRDefault="007B6AA6" w:rsidP="007B6AA6">
            <w:r>
              <w:t>Etanchéité</w:t>
            </w:r>
          </w:p>
          <w:p w:rsidR="007B6AA6" w:rsidRDefault="007B6AA6" w:rsidP="007B6AA6">
            <w:r w:rsidRPr="00333355">
              <w:t>Plomberie et sanitaire</w:t>
            </w:r>
          </w:p>
          <w:p w:rsidR="007B6AA6" w:rsidRPr="00333355" w:rsidRDefault="007B6AA6" w:rsidP="007B6AA6">
            <w:r w:rsidRPr="00333355">
              <w:t>Vidange de fosse septique</w:t>
            </w:r>
          </w:p>
        </w:tc>
      </w:tr>
      <w:tr w:rsidR="007B6AA6" w:rsidRPr="00333355" w:rsidTr="00B11CDA">
        <w:trPr>
          <w:trHeight w:val="315"/>
        </w:trPr>
        <w:tc>
          <w:tcPr>
            <w:tcW w:w="2496" w:type="dxa"/>
            <w:noWrap/>
            <w:hideMark/>
          </w:tcPr>
          <w:p w:rsidR="007B6AA6" w:rsidRPr="00333355" w:rsidRDefault="007B6AA6" w:rsidP="00F1754F">
            <w:pPr>
              <w:jc w:val="center"/>
            </w:pPr>
            <w:r w:rsidRPr="00333355">
              <w:lastRenderedPageBreak/>
              <w:t>0</w:t>
            </w:r>
            <w:r w:rsidR="005E7DC0">
              <w:t>15</w:t>
            </w:r>
          </w:p>
        </w:tc>
        <w:tc>
          <w:tcPr>
            <w:tcW w:w="6564" w:type="dxa"/>
          </w:tcPr>
          <w:p w:rsidR="007B6AA6" w:rsidRPr="00333355" w:rsidRDefault="007B6AA6" w:rsidP="007B6AA6">
            <w:r w:rsidRPr="00333355">
              <w:t xml:space="preserve">Travaux de Tapisserie </w:t>
            </w:r>
          </w:p>
        </w:tc>
      </w:tr>
      <w:tr w:rsidR="007B6AA6" w:rsidRPr="00333355" w:rsidTr="00B11CDA">
        <w:trPr>
          <w:trHeight w:val="315"/>
        </w:trPr>
        <w:tc>
          <w:tcPr>
            <w:tcW w:w="2496" w:type="dxa"/>
            <w:noWrap/>
            <w:hideMark/>
          </w:tcPr>
          <w:p w:rsidR="007B6AA6" w:rsidRPr="00333355" w:rsidRDefault="007B6AA6" w:rsidP="00F1754F">
            <w:pPr>
              <w:jc w:val="center"/>
            </w:pPr>
            <w:r w:rsidRPr="00333355">
              <w:t>0</w:t>
            </w:r>
            <w:r w:rsidR="005E7DC0">
              <w:t>16</w:t>
            </w:r>
          </w:p>
        </w:tc>
        <w:tc>
          <w:tcPr>
            <w:tcW w:w="6564" w:type="dxa"/>
          </w:tcPr>
          <w:p w:rsidR="007B6AA6" w:rsidRDefault="007B6AA6" w:rsidP="007B6AA6">
            <w:r w:rsidRPr="00333355">
              <w:t>Formation du personnel</w:t>
            </w:r>
          </w:p>
          <w:p w:rsidR="007B6AA6" w:rsidRPr="00333355" w:rsidRDefault="007B6AA6" w:rsidP="007B6AA6">
            <w:r>
              <w:t>Services d’</w:t>
            </w:r>
            <w:r w:rsidRPr="00333355">
              <w:t xml:space="preserve">Intérim </w:t>
            </w:r>
            <w:r>
              <w:t xml:space="preserve">de </w:t>
            </w:r>
            <w:r w:rsidRPr="00333355">
              <w:t>personnel</w:t>
            </w:r>
          </w:p>
        </w:tc>
      </w:tr>
      <w:tr w:rsidR="007B6AA6" w:rsidRPr="00333355" w:rsidTr="00490560">
        <w:trPr>
          <w:trHeight w:val="315"/>
        </w:trPr>
        <w:tc>
          <w:tcPr>
            <w:tcW w:w="2496" w:type="dxa"/>
            <w:noWrap/>
            <w:hideMark/>
          </w:tcPr>
          <w:p w:rsidR="007B6AA6" w:rsidRPr="00333355" w:rsidRDefault="00427A5A" w:rsidP="00F1754F">
            <w:pPr>
              <w:jc w:val="center"/>
            </w:pPr>
            <w:r>
              <w:t>017</w:t>
            </w:r>
          </w:p>
        </w:tc>
        <w:tc>
          <w:tcPr>
            <w:tcW w:w="6564" w:type="dxa"/>
            <w:hideMark/>
          </w:tcPr>
          <w:p w:rsidR="007B6AA6" w:rsidRPr="00333355" w:rsidRDefault="007B6AA6" w:rsidP="007B6AA6">
            <w:r w:rsidRPr="00333355">
              <w:t>Livraison et courriers express</w:t>
            </w:r>
          </w:p>
        </w:tc>
      </w:tr>
      <w:tr w:rsidR="007B6AA6" w:rsidRPr="00333355" w:rsidTr="00490560">
        <w:trPr>
          <w:trHeight w:val="315"/>
        </w:trPr>
        <w:tc>
          <w:tcPr>
            <w:tcW w:w="2496" w:type="dxa"/>
            <w:noWrap/>
            <w:hideMark/>
          </w:tcPr>
          <w:p w:rsidR="007B6AA6" w:rsidRPr="00333355" w:rsidRDefault="00427A5A" w:rsidP="00F1754F">
            <w:pPr>
              <w:jc w:val="center"/>
            </w:pPr>
            <w:r>
              <w:t>018</w:t>
            </w:r>
          </w:p>
        </w:tc>
        <w:tc>
          <w:tcPr>
            <w:tcW w:w="6564" w:type="dxa"/>
            <w:hideMark/>
          </w:tcPr>
          <w:p w:rsidR="007B6AA6" w:rsidRPr="00333355" w:rsidRDefault="007B6AA6" w:rsidP="007B6AA6">
            <w:r w:rsidRPr="00333355">
              <w:t>Fourniture et maintenance de téléphones fixes et portables.</w:t>
            </w:r>
          </w:p>
        </w:tc>
      </w:tr>
      <w:tr w:rsidR="007B6AA6" w:rsidRPr="00333355" w:rsidTr="00490560">
        <w:trPr>
          <w:trHeight w:val="315"/>
        </w:trPr>
        <w:tc>
          <w:tcPr>
            <w:tcW w:w="2496" w:type="dxa"/>
            <w:noWrap/>
            <w:hideMark/>
          </w:tcPr>
          <w:p w:rsidR="007B6AA6" w:rsidRPr="00333355" w:rsidRDefault="00427A5A" w:rsidP="00F1754F">
            <w:pPr>
              <w:jc w:val="center"/>
            </w:pPr>
            <w:r>
              <w:t>019</w:t>
            </w:r>
          </w:p>
        </w:tc>
        <w:tc>
          <w:tcPr>
            <w:tcW w:w="6564" w:type="dxa"/>
            <w:hideMark/>
          </w:tcPr>
          <w:p w:rsidR="007B6AA6" w:rsidRPr="00333355" w:rsidRDefault="007B6AA6" w:rsidP="007B6AA6">
            <w:r>
              <w:t>Agence de voyage,</w:t>
            </w:r>
            <w:r w:rsidRPr="00333355">
              <w:t xml:space="preserve"> tourisme</w:t>
            </w:r>
            <w:r>
              <w:t>, hôtellerie et location de voiture</w:t>
            </w:r>
          </w:p>
        </w:tc>
      </w:tr>
      <w:tr w:rsidR="007B6AA6" w:rsidRPr="00333355" w:rsidTr="00490560">
        <w:trPr>
          <w:trHeight w:val="315"/>
        </w:trPr>
        <w:tc>
          <w:tcPr>
            <w:tcW w:w="2496" w:type="dxa"/>
            <w:noWrap/>
            <w:hideMark/>
          </w:tcPr>
          <w:p w:rsidR="007B6AA6" w:rsidRPr="00333355" w:rsidRDefault="007B6AA6" w:rsidP="00F1754F">
            <w:pPr>
              <w:jc w:val="center"/>
            </w:pPr>
            <w:r w:rsidRPr="00333355">
              <w:t>02</w:t>
            </w:r>
            <w:r w:rsidR="00427A5A">
              <w:t>0</w:t>
            </w:r>
          </w:p>
        </w:tc>
        <w:tc>
          <w:tcPr>
            <w:tcW w:w="6564" w:type="dxa"/>
            <w:hideMark/>
          </w:tcPr>
          <w:p w:rsidR="007B6AA6" w:rsidRPr="00333355" w:rsidRDefault="007B6AA6" w:rsidP="007B6AA6">
            <w:r w:rsidRPr="00333355">
              <w:t>Service de gardiennage et de sécurité.</w:t>
            </w:r>
          </w:p>
        </w:tc>
      </w:tr>
      <w:tr w:rsidR="007B6AA6" w:rsidRPr="00333355" w:rsidTr="00490560">
        <w:trPr>
          <w:trHeight w:val="315"/>
        </w:trPr>
        <w:tc>
          <w:tcPr>
            <w:tcW w:w="2496" w:type="dxa"/>
            <w:noWrap/>
            <w:hideMark/>
          </w:tcPr>
          <w:p w:rsidR="007B6AA6" w:rsidRPr="00333355" w:rsidRDefault="007B6AA6" w:rsidP="00F1754F">
            <w:pPr>
              <w:jc w:val="center"/>
            </w:pPr>
            <w:r w:rsidRPr="00333355">
              <w:t>02</w:t>
            </w:r>
            <w:r w:rsidR="00427A5A">
              <w:t>1</w:t>
            </w:r>
          </w:p>
        </w:tc>
        <w:tc>
          <w:tcPr>
            <w:tcW w:w="6564" w:type="dxa"/>
            <w:hideMark/>
          </w:tcPr>
          <w:p w:rsidR="007B6AA6" w:rsidRPr="00333355" w:rsidRDefault="007B6AA6" w:rsidP="007B6AA6">
            <w:r w:rsidRPr="00333355">
              <w:t>Confection et installation de supports signalétiques.</w:t>
            </w:r>
          </w:p>
        </w:tc>
      </w:tr>
      <w:tr w:rsidR="007B6AA6" w:rsidRPr="00333355" w:rsidTr="00490560">
        <w:trPr>
          <w:trHeight w:val="315"/>
        </w:trPr>
        <w:tc>
          <w:tcPr>
            <w:tcW w:w="2496" w:type="dxa"/>
            <w:noWrap/>
            <w:hideMark/>
          </w:tcPr>
          <w:p w:rsidR="007B6AA6" w:rsidRPr="00333355" w:rsidRDefault="007B6AA6" w:rsidP="00F1754F">
            <w:pPr>
              <w:jc w:val="center"/>
            </w:pPr>
            <w:r w:rsidRPr="00333355">
              <w:t>02</w:t>
            </w:r>
            <w:r w:rsidR="00427A5A">
              <w:t>2</w:t>
            </w:r>
          </w:p>
        </w:tc>
        <w:tc>
          <w:tcPr>
            <w:tcW w:w="6564" w:type="dxa"/>
            <w:hideMark/>
          </w:tcPr>
          <w:p w:rsidR="007B6AA6" w:rsidRPr="00333355" w:rsidRDefault="007B6AA6" w:rsidP="007B6AA6">
            <w:r w:rsidRPr="00333355">
              <w:t>Location de salle</w:t>
            </w:r>
          </w:p>
        </w:tc>
      </w:tr>
      <w:tr w:rsidR="007B6AA6" w:rsidRPr="00333355" w:rsidTr="00490560">
        <w:trPr>
          <w:trHeight w:val="315"/>
        </w:trPr>
        <w:tc>
          <w:tcPr>
            <w:tcW w:w="2496" w:type="dxa"/>
            <w:noWrap/>
            <w:hideMark/>
          </w:tcPr>
          <w:p w:rsidR="007B6AA6" w:rsidRPr="00333355" w:rsidRDefault="007B6AA6" w:rsidP="00F1754F">
            <w:pPr>
              <w:jc w:val="center"/>
            </w:pPr>
            <w:r w:rsidRPr="00333355">
              <w:t>02</w:t>
            </w:r>
            <w:r w:rsidR="00427A5A">
              <w:t>3</w:t>
            </w:r>
          </w:p>
        </w:tc>
        <w:tc>
          <w:tcPr>
            <w:tcW w:w="6564" w:type="dxa"/>
            <w:hideMark/>
          </w:tcPr>
          <w:p w:rsidR="007B6AA6" w:rsidRPr="00333355" w:rsidRDefault="007B6AA6" w:rsidP="007B6AA6">
            <w:r w:rsidRPr="00333355">
              <w:t>Restauration, Service traiteur</w:t>
            </w:r>
          </w:p>
        </w:tc>
      </w:tr>
      <w:tr w:rsidR="007B6AA6" w:rsidRPr="00333355" w:rsidTr="00490560">
        <w:trPr>
          <w:trHeight w:val="315"/>
        </w:trPr>
        <w:tc>
          <w:tcPr>
            <w:tcW w:w="2496" w:type="dxa"/>
            <w:noWrap/>
            <w:hideMark/>
          </w:tcPr>
          <w:p w:rsidR="007B6AA6" w:rsidRPr="00333355" w:rsidRDefault="007B6AA6" w:rsidP="00F1754F">
            <w:pPr>
              <w:jc w:val="center"/>
            </w:pPr>
            <w:r w:rsidRPr="00333355">
              <w:t>02</w:t>
            </w:r>
            <w:r w:rsidR="00427A5A">
              <w:t>4</w:t>
            </w:r>
          </w:p>
        </w:tc>
        <w:tc>
          <w:tcPr>
            <w:tcW w:w="6564" w:type="dxa"/>
            <w:hideMark/>
          </w:tcPr>
          <w:p w:rsidR="007B6AA6" w:rsidRPr="00A26640" w:rsidRDefault="007B6AA6" w:rsidP="007B6AA6">
            <w:pPr>
              <w:rPr>
                <w:bCs/>
              </w:rPr>
            </w:pPr>
            <w:r w:rsidRPr="00A26640">
              <w:rPr>
                <w:bCs/>
              </w:rPr>
              <w:t>Communication</w:t>
            </w:r>
            <w:r>
              <w:rPr>
                <w:bCs/>
              </w:rPr>
              <w:t> :</w:t>
            </w:r>
          </w:p>
          <w:p w:rsidR="007B6AA6" w:rsidRDefault="007B6AA6" w:rsidP="007B6AA6">
            <w:r w:rsidRPr="00333355">
              <w:t xml:space="preserve">Agence conseil en communication marketing </w:t>
            </w:r>
          </w:p>
          <w:p w:rsidR="007B6AA6" w:rsidRDefault="007B6AA6" w:rsidP="007B6AA6">
            <w:pPr>
              <w:rPr>
                <w:b/>
                <w:bCs/>
              </w:rPr>
            </w:pPr>
            <w:r w:rsidRPr="00333355">
              <w:t>Régie publicitaire (commercialisation d'espaces publicitaires)</w:t>
            </w:r>
          </w:p>
          <w:p w:rsidR="007B6AA6" w:rsidRDefault="007B6AA6" w:rsidP="007B6AA6">
            <w:r w:rsidRPr="00333355">
              <w:t>Production audiovisuelle</w:t>
            </w:r>
          </w:p>
          <w:p w:rsidR="007B6AA6" w:rsidRDefault="007B6AA6" w:rsidP="007B6AA6">
            <w:r w:rsidRPr="00333355">
              <w:t>Production photographique artistique et publicitaire</w:t>
            </w:r>
          </w:p>
          <w:p w:rsidR="007B6AA6" w:rsidRDefault="007B6AA6" w:rsidP="007B6AA6">
            <w:r w:rsidRPr="00333355">
              <w:t>Agence évènementielle</w:t>
            </w:r>
          </w:p>
          <w:p w:rsidR="007B6AA6" w:rsidRDefault="007B6AA6" w:rsidP="007B6AA6">
            <w:r w:rsidRPr="00333355">
              <w:t>Décoration intérieure, extérieure, évènementielle, etc.)</w:t>
            </w:r>
          </w:p>
          <w:p w:rsidR="007B6AA6" w:rsidRDefault="007B6AA6" w:rsidP="007B6AA6">
            <w:r w:rsidRPr="00333355">
              <w:t>Confection de cadeaux d'entreprise</w:t>
            </w:r>
          </w:p>
          <w:p w:rsidR="007B6AA6" w:rsidRDefault="007B6AA6" w:rsidP="007B6AA6">
            <w:r w:rsidRPr="00333355">
              <w:t>Confection de gadgets publicitaires</w:t>
            </w:r>
          </w:p>
          <w:p w:rsidR="007B6AA6" w:rsidRPr="00333355" w:rsidRDefault="007B6AA6" w:rsidP="007B6AA6">
            <w:r w:rsidRPr="00333355">
              <w:t>Production de supports publicitaires</w:t>
            </w:r>
          </w:p>
        </w:tc>
      </w:tr>
    </w:tbl>
    <w:p w:rsidR="007509CC" w:rsidRDefault="007509CC"/>
    <w:p w:rsidR="00813D59" w:rsidRDefault="00813D59"/>
    <w:p w:rsidR="00CB748C" w:rsidRDefault="00CB748C"/>
    <w:p w:rsidR="00CB748C" w:rsidRDefault="009A5438">
      <w:pPr>
        <w:rPr>
          <w:b/>
        </w:rPr>
      </w:pPr>
      <w:r>
        <w:t xml:space="preserve">                                      </w:t>
      </w:r>
      <w:r w:rsidRPr="009A5438">
        <w:rPr>
          <w:b/>
        </w:rPr>
        <w:t xml:space="preserve">CONSTITUTION DU DOSSIER </w:t>
      </w:r>
      <w:r w:rsidR="00B11CDA">
        <w:rPr>
          <w:b/>
        </w:rPr>
        <w:t>DE DEMANDE</w:t>
      </w:r>
      <w:r w:rsidR="003F1CEF">
        <w:rPr>
          <w:b/>
        </w:rPr>
        <w:t xml:space="preserve"> D’</w:t>
      </w:r>
      <w:r w:rsidR="009B64E1">
        <w:rPr>
          <w:b/>
        </w:rPr>
        <w:t>AGRE</w:t>
      </w:r>
      <w:r w:rsidR="003F1CEF">
        <w:rPr>
          <w:b/>
        </w:rPr>
        <w:t>MENT FOURNISSEURS ET PRESTATAIRES</w:t>
      </w:r>
      <w:r w:rsidR="00ED7747">
        <w:rPr>
          <w:b/>
        </w:rPr>
        <w:t xml:space="preserve"> 202</w:t>
      </w:r>
      <w:r w:rsidR="009B64E1">
        <w:rPr>
          <w:b/>
        </w:rPr>
        <w:t>4</w:t>
      </w:r>
      <w:r w:rsidR="003F1CEF">
        <w:rPr>
          <w:b/>
        </w:rPr>
        <w:t xml:space="preserve"> DE VERSUS BANK</w:t>
      </w:r>
      <w:r w:rsidR="003F1CEF" w:rsidRPr="009A5438">
        <w:rPr>
          <w:b/>
        </w:rPr>
        <w:t> </w:t>
      </w:r>
      <w:r w:rsidRPr="009A5438">
        <w:rPr>
          <w:b/>
        </w:rPr>
        <w:t>:</w:t>
      </w:r>
    </w:p>
    <w:p w:rsidR="009A5438" w:rsidRDefault="009A5438">
      <w:pPr>
        <w:rPr>
          <w:b/>
        </w:rPr>
      </w:pPr>
    </w:p>
    <w:p w:rsidR="009A5438" w:rsidRDefault="009A5438" w:rsidP="009A5438">
      <w:pPr>
        <w:pStyle w:val="Paragraphedeliste"/>
        <w:numPr>
          <w:ilvl w:val="0"/>
          <w:numId w:val="1"/>
        </w:numPr>
        <w:rPr>
          <w:b/>
        </w:rPr>
      </w:pPr>
      <w:r w:rsidRPr="009A5438">
        <w:t>Formulaire de demande d’agrément dûment renseigné, cacheté et signé</w:t>
      </w:r>
      <w:r>
        <w:rPr>
          <w:b/>
        </w:rPr>
        <w:t xml:space="preserve"> (Formulaire à retirer dans nos agences</w:t>
      </w:r>
      <w:r w:rsidR="009B64E1">
        <w:rPr>
          <w:b/>
        </w:rPr>
        <w:t xml:space="preserve"> ou sur le site internet de Versus Bank</w:t>
      </w:r>
      <w:r>
        <w:rPr>
          <w:b/>
        </w:rPr>
        <w:t>).</w:t>
      </w:r>
    </w:p>
    <w:p w:rsidR="009A5438" w:rsidRPr="009A5438" w:rsidRDefault="009A5438" w:rsidP="009A5438">
      <w:pPr>
        <w:pStyle w:val="Paragraphedeliste"/>
        <w:numPr>
          <w:ilvl w:val="0"/>
          <w:numId w:val="1"/>
        </w:numPr>
      </w:pPr>
      <w:r w:rsidRPr="009A5438">
        <w:t>Une copie du registre de commerce datant de moins de 03 mois.</w:t>
      </w:r>
    </w:p>
    <w:p w:rsidR="009A5438" w:rsidRDefault="00F71813" w:rsidP="009A5438">
      <w:pPr>
        <w:pStyle w:val="Paragraphedeliste"/>
        <w:numPr>
          <w:ilvl w:val="0"/>
          <w:numId w:val="1"/>
        </w:numPr>
      </w:pPr>
      <w:r>
        <w:t xml:space="preserve">Une attestation de mise </w:t>
      </w:r>
      <w:r w:rsidR="009A5438">
        <w:t>à jour CNPS vali</w:t>
      </w:r>
      <w:r w:rsidR="009B64E1">
        <w:t>d</w:t>
      </w:r>
      <w:r w:rsidR="009A5438">
        <w:t>e</w:t>
      </w:r>
      <w:r w:rsidR="009B64E1">
        <w:t xml:space="preserve"> de moins de 6 mois</w:t>
      </w:r>
      <w:r w:rsidR="009A5438">
        <w:t>.</w:t>
      </w:r>
    </w:p>
    <w:p w:rsidR="009A5438" w:rsidRDefault="009A5438" w:rsidP="009A5438">
      <w:pPr>
        <w:pStyle w:val="Paragraphedeliste"/>
        <w:numPr>
          <w:ilvl w:val="0"/>
          <w:numId w:val="1"/>
        </w:numPr>
      </w:pPr>
      <w:r>
        <w:t xml:space="preserve">Une attestation de régularité fiscale datant de moins de </w:t>
      </w:r>
      <w:r w:rsidR="009B64E1">
        <w:t xml:space="preserve">3 </w:t>
      </w:r>
      <w:r>
        <w:t>mois.</w:t>
      </w:r>
    </w:p>
    <w:p w:rsidR="00B11CDA" w:rsidRDefault="009B64E1" w:rsidP="00B11CDA">
      <w:pPr>
        <w:pStyle w:val="Paragraphedeliste"/>
        <w:numPr>
          <w:ilvl w:val="0"/>
          <w:numId w:val="1"/>
        </w:numPr>
      </w:pPr>
      <w:r>
        <w:t>Une attestation du régime fiscale de moins de 3 mois</w:t>
      </w:r>
    </w:p>
    <w:p w:rsidR="009B64E1" w:rsidRDefault="00627AD3" w:rsidP="00B11CDA">
      <w:pPr>
        <w:pStyle w:val="Paragraphedeliste"/>
        <w:numPr>
          <w:ilvl w:val="0"/>
          <w:numId w:val="1"/>
        </w:numPr>
      </w:pPr>
      <w:r>
        <w:t>Une</w:t>
      </w:r>
      <w:r w:rsidR="009B64E1">
        <w:t xml:space="preserve"> attestation de non faillite et de non cessation de paiement de moins de 6 mois</w:t>
      </w:r>
    </w:p>
    <w:p w:rsidR="009A5438" w:rsidRDefault="009A5438" w:rsidP="009A5438">
      <w:pPr>
        <w:pStyle w:val="Paragraphedeliste"/>
        <w:numPr>
          <w:ilvl w:val="0"/>
          <w:numId w:val="1"/>
        </w:numPr>
      </w:pPr>
      <w:r>
        <w:t>La liste des dirigeants et leurs contacts.</w:t>
      </w:r>
    </w:p>
    <w:p w:rsidR="009A5438" w:rsidRDefault="009A5438" w:rsidP="009A5438">
      <w:pPr>
        <w:pStyle w:val="Paragraphedeliste"/>
        <w:numPr>
          <w:ilvl w:val="0"/>
          <w:numId w:val="1"/>
        </w:numPr>
      </w:pPr>
      <w:r>
        <w:t xml:space="preserve">L’actionnariat et </w:t>
      </w:r>
      <w:r w:rsidR="009B64E1">
        <w:t xml:space="preserve">le </w:t>
      </w:r>
      <w:r>
        <w:t>statut</w:t>
      </w:r>
      <w:r w:rsidR="00627AD3">
        <w:t xml:space="preserve"> de l’Entreprise</w:t>
      </w:r>
      <w:r>
        <w:t>.</w:t>
      </w:r>
    </w:p>
    <w:p w:rsidR="009A5438" w:rsidRDefault="009A5438" w:rsidP="009A5438">
      <w:pPr>
        <w:pStyle w:val="Paragraphedeliste"/>
        <w:numPr>
          <w:ilvl w:val="0"/>
          <w:numId w:val="1"/>
        </w:numPr>
      </w:pPr>
      <w:r>
        <w:t>Les références professionnelles.</w:t>
      </w:r>
    </w:p>
    <w:p w:rsidR="009A5438" w:rsidRDefault="009A5438" w:rsidP="009A5438">
      <w:pPr>
        <w:pStyle w:val="Paragraphedeliste"/>
        <w:numPr>
          <w:ilvl w:val="0"/>
          <w:numId w:val="1"/>
        </w:numPr>
      </w:pPr>
      <w:r>
        <w:t>Un Relevé d’Identité Bancaire (RIB</w:t>
      </w:r>
      <w:r w:rsidR="00627AD3">
        <w:t>).</w:t>
      </w:r>
    </w:p>
    <w:p w:rsidR="009A5438" w:rsidRDefault="009A5438" w:rsidP="009A5438">
      <w:pPr>
        <w:pStyle w:val="Paragraphedeliste"/>
        <w:numPr>
          <w:ilvl w:val="0"/>
          <w:numId w:val="1"/>
        </w:numPr>
      </w:pPr>
      <w:r>
        <w:t>Cinq (05) attestations de bonne exécut</w:t>
      </w:r>
      <w:r w:rsidR="004E5BFE">
        <w:t>ion pour les travaux</w:t>
      </w:r>
      <w:r w:rsidR="004943FA">
        <w:t>, prestations ou services</w:t>
      </w:r>
      <w:r w:rsidR="004E5BFE">
        <w:t xml:space="preserve"> similaires sur les années 2021 à 2023.</w:t>
      </w:r>
    </w:p>
    <w:p w:rsidR="005E7DC0" w:rsidRDefault="005E7DC0" w:rsidP="005E7DC0"/>
    <w:p w:rsidR="005E7DC0" w:rsidRDefault="005E7DC0" w:rsidP="005E7DC0"/>
    <w:p w:rsidR="005E7DC0" w:rsidRDefault="005E7DC0" w:rsidP="005E7DC0"/>
    <w:p w:rsidR="005E7DC0" w:rsidRDefault="005E7DC0" w:rsidP="005E7DC0"/>
    <w:p w:rsidR="004E5BFE" w:rsidRDefault="004E5BFE" w:rsidP="004E5BFE"/>
    <w:p w:rsidR="00A47F22" w:rsidRPr="00333355" w:rsidRDefault="004E5BFE" w:rsidP="004E5BFE">
      <w:pPr>
        <w:rPr>
          <w:b/>
        </w:rPr>
      </w:pPr>
      <w:r w:rsidRPr="00366F33">
        <w:rPr>
          <w:b/>
        </w:rPr>
        <w:lastRenderedPageBreak/>
        <w:t>CONDITIONS DE DEPOT DES DOSSIERS :</w:t>
      </w:r>
    </w:p>
    <w:p w:rsidR="004E5BFE" w:rsidRDefault="004E5BFE" w:rsidP="004E5BFE"/>
    <w:p w:rsidR="004E5BFE" w:rsidRDefault="004E5BFE" w:rsidP="004E5BFE">
      <w:pPr>
        <w:pStyle w:val="Paragraphedeliste"/>
        <w:numPr>
          <w:ilvl w:val="0"/>
          <w:numId w:val="2"/>
        </w:numPr>
      </w:pPr>
      <w:r>
        <w:t xml:space="preserve">Date et heure de dépôt des offres : </w:t>
      </w:r>
      <w:r w:rsidRPr="004E5BFE">
        <w:rPr>
          <w:b/>
        </w:rPr>
        <w:t xml:space="preserve">au plus tard le </w:t>
      </w:r>
      <w:r w:rsidR="00627AD3">
        <w:rPr>
          <w:b/>
        </w:rPr>
        <w:t xml:space="preserve">29 </w:t>
      </w:r>
      <w:r w:rsidRPr="004E5BFE">
        <w:rPr>
          <w:b/>
        </w:rPr>
        <w:t>décembre 2023 à 16H00</w:t>
      </w:r>
      <w:r>
        <w:t>.</w:t>
      </w:r>
    </w:p>
    <w:p w:rsidR="004E5BFE" w:rsidRPr="004E5BFE" w:rsidRDefault="004E5BFE" w:rsidP="004E5BFE">
      <w:pPr>
        <w:pStyle w:val="Paragraphedeliste"/>
        <w:numPr>
          <w:ilvl w:val="0"/>
          <w:numId w:val="2"/>
        </w:numPr>
        <w:rPr>
          <w:b/>
        </w:rPr>
      </w:pPr>
      <w:r>
        <w:t xml:space="preserve">Lieu de réception des offres : </w:t>
      </w:r>
      <w:r w:rsidRPr="004E5BFE">
        <w:rPr>
          <w:b/>
        </w:rPr>
        <w:t xml:space="preserve">Siège Versus Bank / </w:t>
      </w:r>
      <w:r w:rsidR="00627AD3">
        <w:rPr>
          <w:b/>
        </w:rPr>
        <w:t xml:space="preserve">Direction des Ressources et Support, </w:t>
      </w:r>
      <w:r w:rsidRPr="004E5BFE">
        <w:rPr>
          <w:b/>
        </w:rPr>
        <w:t>Service des Moyens Généraux / Abidjan, Immeuble CRRAE-UEMOA, Angle Botreau Roussel/Avenus Joseph ANOMA.</w:t>
      </w:r>
    </w:p>
    <w:p w:rsidR="004E5BFE" w:rsidRDefault="004E5BFE" w:rsidP="004E5BFE"/>
    <w:p w:rsidR="004E5BFE" w:rsidRDefault="004E5BFE" w:rsidP="004E5BFE">
      <w:r>
        <w:t xml:space="preserve">Le dossier doit </w:t>
      </w:r>
      <w:r w:rsidR="00F71813">
        <w:t>être</w:t>
      </w:r>
      <w:r>
        <w:t xml:space="preserve"> présenté sous plis fermé et cacheté avec la mention « </w:t>
      </w:r>
      <w:r w:rsidRPr="00F71813">
        <w:rPr>
          <w:b/>
        </w:rPr>
        <w:t xml:space="preserve">APPEL </w:t>
      </w:r>
      <w:r w:rsidR="00627AD3">
        <w:rPr>
          <w:b/>
        </w:rPr>
        <w:t>A MANIFESTATION D’INTERÊT POUR LA DELIVRANCE DE L’AGREMENT</w:t>
      </w:r>
      <w:r w:rsidRPr="00F71813">
        <w:rPr>
          <w:b/>
        </w:rPr>
        <w:t xml:space="preserve"> FOURNISSEURS ET PRESTATAIRES DE SERVICES AU TITRE</w:t>
      </w:r>
      <w:r w:rsidR="00F71813" w:rsidRPr="00F71813">
        <w:rPr>
          <w:b/>
        </w:rPr>
        <w:t xml:space="preserve"> DE L’ANNEE 202</w:t>
      </w:r>
      <w:r w:rsidR="00627AD3">
        <w:rPr>
          <w:b/>
        </w:rPr>
        <w:t>4</w:t>
      </w:r>
      <w:r w:rsidR="00F71813">
        <w:t> » avec le numéro de domaine de l’activité.</w:t>
      </w:r>
    </w:p>
    <w:p w:rsidR="00F71813" w:rsidRDefault="00F71813" w:rsidP="004E5BFE"/>
    <w:p w:rsidR="00F71813" w:rsidRPr="009A5438" w:rsidRDefault="00F71813" w:rsidP="004E5BFE">
      <w:r>
        <w:t xml:space="preserve">Versus Bank tient à informer tous les fournisseurs et prestataires déjà en relation avec la banque qu’ils </w:t>
      </w:r>
      <w:r w:rsidR="00627AD3">
        <w:t xml:space="preserve">sont également </w:t>
      </w:r>
      <w:r>
        <w:t>concernés par ce présent processus.</w:t>
      </w:r>
    </w:p>
    <w:sectPr w:rsidR="00F71813" w:rsidRPr="009A5438" w:rsidSect="009020F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54F1F"/>
    <w:multiLevelType w:val="hybridMultilevel"/>
    <w:tmpl w:val="3ADC9A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7702F"/>
    <w:multiLevelType w:val="hybridMultilevel"/>
    <w:tmpl w:val="29FAC11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FD"/>
    <w:rsid w:val="00077DFE"/>
    <w:rsid w:val="001453A4"/>
    <w:rsid w:val="001960CB"/>
    <w:rsid w:val="002079F8"/>
    <w:rsid w:val="00207DE6"/>
    <w:rsid w:val="00333355"/>
    <w:rsid w:val="00366F33"/>
    <w:rsid w:val="003673C5"/>
    <w:rsid w:val="003F1CEF"/>
    <w:rsid w:val="00427A5A"/>
    <w:rsid w:val="004522D1"/>
    <w:rsid w:val="00490560"/>
    <w:rsid w:val="004943FA"/>
    <w:rsid w:val="004E5BFE"/>
    <w:rsid w:val="004F6231"/>
    <w:rsid w:val="005E7DC0"/>
    <w:rsid w:val="00627AD3"/>
    <w:rsid w:val="00731BB2"/>
    <w:rsid w:val="00736740"/>
    <w:rsid w:val="007509CC"/>
    <w:rsid w:val="007B6AA6"/>
    <w:rsid w:val="00813D59"/>
    <w:rsid w:val="008329F3"/>
    <w:rsid w:val="00864975"/>
    <w:rsid w:val="008844EB"/>
    <w:rsid w:val="009020FD"/>
    <w:rsid w:val="00912238"/>
    <w:rsid w:val="0095328C"/>
    <w:rsid w:val="009A5438"/>
    <w:rsid w:val="009B64E1"/>
    <w:rsid w:val="009F39E2"/>
    <w:rsid w:val="00A47F22"/>
    <w:rsid w:val="00A509FC"/>
    <w:rsid w:val="00A614A6"/>
    <w:rsid w:val="00B11CDA"/>
    <w:rsid w:val="00CB748C"/>
    <w:rsid w:val="00D967A4"/>
    <w:rsid w:val="00E87FC7"/>
    <w:rsid w:val="00ED7747"/>
    <w:rsid w:val="00F1754F"/>
    <w:rsid w:val="00F7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CE6FE-7790-4FAF-8F7B-5A2BB3B4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02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020F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20FD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9A5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Paul Hervé KOUASSI</dc:creator>
  <cp:keywords/>
  <dc:description/>
  <cp:lastModifiedBy>Saki Azaud Christian-Bernard RABET</cp:lastModifiedBy>
  <cp:revision>2</cp:revision>
  <cp:lastPrinted>2023-06-29T12:24:00Z</cp:lastPrinted>
  <dcterms:created xsi:type="dcterms:W3CDTF">2023-11-13T11:49:00Z</dcterms:created>
  <dcterms:modified xsi:type="dcterms:W3CDTF">2023-11-13T11:49:00Z</dcterms:modified>
</cp:coreProperties>
</file>